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7D670" w14:textId="77777777" w:rsidR="001F1B03" w:rsidRPr="000B2D29" w:rsidRDefault="00FD2D98" w:rsidP="00E666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F506EA">
        <w:rPr>
          <w:rFonts w:ascii="Arial" w:hAnsi="Arial" w:cs="Arial"/>
          <w:i/>
          <w:iCs/>
          <w:u w:val="single"/>
        </w:rPr>
        <w:t>Adresát:</w:t>
      </w:r>
      <w:r w:rsidRPr="00F506EA">
        <w:rPr>
          <w:rFonts w:ascii="Arial" w:hAnsi="Arial" w:cs="Arial"/>
          <w:i/>
          <w:iCs/>
          <w:u w:val="single"/>
        </w:rPr>
        <w:br/>
      </w:r>
      <w:r w:rsidRPr="000B2D29">
        <w:rPr>
          <w:rFonts w:ascii="Arial" w:hAnsi="Arial" w:cs="Arial"/>
          <w:b/>
          <w:bCs/>
          <w:sz w:val="24"/>
          <w:szCs w:val="24"/>
        </w:rPr>
        <w:t>Ministerstvo pro místní rozvoj ČR</w:t>
      </w:r>
      <w:r w:rsidRPr="000B2D29">
        <w:rPr>
          <w:rFonts w:ascii="Arial" w:hAnsi="Arial" w:cs="Arial"/>
          <w:sz w:val="24"/>
          <w:szCs w:val="24"/>
        </w:rPr>
        <w:br/>
      </w:r>
      <w:r w:rsidR="001F1B03" w:rsidRPr="000B2D29">
        <w:rPr>
          <w:rFonts w:ascii="Arial" w:eastAsia="Times New Roman" w:hAnsi="Arial" w:cs="Arial"/>
          <w:b/>
          <w:bCs/>
          <w:color w:val="000000"/>
          <w:lang w:eastAsia="cs-CZ"/>
        </w:rPr>
        <w:t>k rukám Odbor územního plánování</w:t>
      </w:r>
    </w:p>
    <w:p w14:paraId="631A530A" w14:textId="77777777" w:rsidR="00E446E2" w:rsidRPr="00F506EA" w:rsidRDefault="00FD2D98" w:rsidP="00E6662C">
      <w:pPr>
        <w:spacing w:after="0" w:line="240" w:lineRule="auto"/>
        <w:rPr>
          <w:rFonts w:ascii="Arial" w:hAnsi="Arial" w:cs="Arial"/>
        </w:rPr>
      </w:pPr>
      <w:r w:rsidRPr="000B2D29">
        <w:rPr>
          <w:rFonts w:ascii="Arial" w:hAnsi="Arial" w:cs="Arial"/>
        </w:rPr>
        <w:t>Staroměstské náměstí 6</w:t>
      </w:r>
      <w:r w:rsidR="00E6662C">
        <w:rPr>
          <w:rFonts w:ascii="Arial" w:hAnsi="Arial" w:cs="Arial"/>
        </w:rPr>
        <w:t xml:space="preserve">, </w:t>
      </w:r>
      <w:r w:rsidRPr="000B2D29">
        <w:rPr>
          <w:rFonts w:ascii="Arial" w:hAnsi="Arial" w:cs="Arial"/>
        </w:rPr>
        <w:t>110 00</w:t>
      </w:r>
      <w:r w:rsidR="00E446E2">
        <w:rPr>
          <w:rFonts w:ascii="Arial" w:hAnsi="Arial" w:cs="Arial"/>
        </w:rPr>
        <w:t xml:space="preserve">, </w:t>
      </w:r>
      <w:r w:rsidRPr="000B2D29">
        <w:rPr>
          <w:rFonts w:ascii="Arial" w:hAnsi="Arial" w:cs="Arial"/>
        </w:rPr>
        <w:t>Praha 1</w:t>
      </w:r>
      <w:r w:rsidRPr="000B2D29">
        <w:rPr>
          <w:rFonts w:ascii="Arial" w:hAnsi="Arial" w:cs="Arial"/>
        </w:rPr>
        <w:br/>
        <w:t>ID DS: 26iaava</w:t>
      </w:r>
      <w:r w:rsidR="00E6662C">
        <w:rPr>
          <w:rFonts w:ascii="Arial" w:hAnsi="Arial" w:cs="Arial"/>
        </w:rPr>
        <w:t xml:space="preserve">, </w:t>
      </w:r>
      <w:r w:rsidRPr="000B2D29">
        <w:rPr>
          <w:rFonts w:ascii="Arial" w:hAnsi="Arial" w:cs="Arial"/>
        </w:rPr>
        <w:t>E-mail: podatelna@mmr.gov.cz</w:t>
      </w:r>
      <w:r w:rsidRPr="000B2D29">
        <w:rPr>
          <w:rFonts w:ascii="Arial" w:hAnsi="Arial" w:cs="Arial"/>
        </w:rPr>
        <w:br/>
      </w:r>
    </w:p>
    <w:p w14:paraId="03F083FF" w14:textId="77777777" w:rsidR="001F1B03" w:rsidRPr="000B2D29" w:rsidRDefault="00FD2D98" w:rsidP="00E6662C">
      <w:pPr>
        <w:spacing w:line="240" w:lineRule="auto"/>
        <w:rPr>
          <w:rFonts w:ascii="Arial" w:hAnsi="Arial" w:cs="Arial"/>
        </w:rPr>
      </w:pPr>
      <w:r w:rsidRPr="00F506EA">
        <w:rPr>
          <w:rFonts w:ascii="Arial" w:hAnsi="Arial" w:cs="Arial"/>
          <w:i/>
          <w:iCs/>
          <w:u w:val="single"/>
        </w:rPr>
        <w:t>Podatel:</w:t>
      </w:r>
      <w:r w:rsidRPr="00F506EA">
        <w:rPr>
          <w:rFonts w:ascii="Arial" w:hAnsi="Arial" w:cs="Arial"/>
          <w:u w:val="single"/>
        </w:rPr>
        <w:br/>
      </w:r>
      <w:r w:rsidRPr="000B2D29">
        <w:rPr>
          <w:rFonts w:ascii="Arial" w:hAnsi="Arial" w:cs="Arial"/>
        </w:rPr>
        <w:t>Jméno a příjmení</w:t>
      </w:r>
      <w:r w:rsidR="00F506EA" w:rsidRPr="00217D37">
        <w:rPr>
          <w:rFonts w:ascii="Arial" w:hAnsi="Arial" w:cs="Arial"/>
          <w:highlight w:val="yellow"/>
        </w:rPr>
        <w:t>: …</w:t>
      </w:r>
      <w:r w:rsidR="00F506EA" w:rsidRPr="000B2119">
        <w:rPr>
          <w:rFonts w:ascii="Arial" w:hAnsi="Arial" w:cs="Arial"/>
        </w:rPr>
        <w:t>………………………….………………………………</w:t>
      </w:r>
    </w:p>
    <w:p w14:paraId="3D048D8D" w14:textId="77777777" w:rsidR="00D514E8" w:rsidRDefault="00FD2D98" w:rsidP="00E6662C">
      <w:pPr>
        <w:spacing w:before="240" w:line="240" w:lineRule="auto"/>
        <w:rPr>
          <w:rFonts w:ascii="Arial" w:hAnsi="Arial" w:cs="Arial"/>
        </w:rPr>
      </w:pPr>
      <w:r w:rsidRPr="000B2D29">
        <w:rPr>
          <w:rFonts w:ascii="Arial" w:hAnsi="Arial" w:cs="Arial"/>
        </w:rPr>
        <w:t>Adresa</w:t>
      </w:r>
      <w:r w:rsidRPr="00217D37">
        <w:rPr>
          <w:rFonts w:ascii="Arial" w:hAnsi="Arial" w:cs="Arial"/>
          <w:highlight w:val="yellow"/>
        </w:rPr>
        <w:t>:</w:t>
      </w:r>
      <w:r w:rsidR="00F506EA" w:rsidRPr="00217D37">
        <w:rPr>
          <w:rFonts w:ascii="Arial" w:hAnsi="Arial" w:cs="Arial"/>
          <w:highlight w:val="yellow"/>
        </w:rPr>
        <w:t xml:space="preserve"> …</w:t>
      </w:r>
      <w:r w:rsidR="00F506EA" w:rsidRPr="000B2119">
        <w:rPr>
          <w:rFonts w:ascii="Arial" w:hAnsi="Arial" w:cs="Arial"/>
        </w:rPr>
        <w:t>………………………………………………………………………</w:t>
      </w:r>
    </w:p>
    <w:p w14:paraId="72B731BC" w14:textId="77777777" w:rsidR="00FC413D" w:rsidRPr="000B2D29" w:rsidRDefault="00FC413D" w:rsidP="00E6662C">
      <w:pPr>
        <w:spacing w:before="240" w:line="240" w:lineRule="auto"/>
        <w:rPr>
          <w:rFonts w:ascii="Arial" w:hAnsi="Arial" w:cs="Arial"/>
        </w:rPr>
      </w:pPr>
      <w:r>
        <w:rPr>
          <w:rFonts w:ascii="Arial" w:hAnsi="Arial" w:cs="Arial"/>
        </w:rPr>
        <w:t>Datum narození</w:t>
      </w:r>
      <w:r w:rsidRPr="00217D37">
        <w:rPr>
          <w:rFonts w:ascii="Arial" w:hAnsi="Arial" w:cs="Arial"/>
          <w:highlight w:val="yellow"/>
        </w:rPr>
        <w:t>: …</w:t>
      </w:r>
      <w:r w:rsidRPr="000B2119">
        <w:rPr>
          <w:rFonts w:ascii="Arial" w:hAnsi="Arial" w:cs="Arial"/>
        </w:rPr>
        <w:t>……………………………………………………………</w:t>
      </w:r>
    </w:p>
    <w:p w14:paraId="78FBFF7E" w14:textId="77777777" w:rsidR="00F506EA" w:rsidRDefault="00F506EA" w:rsidP="00E6662C">
      <w:pPr>
        <w:spacing w:line="240" w:lineRule="auto"/>
        <w:rPr>
          <w:rFonts w:ascii="Arial" w:hAnsi="Arial" w:cs="Arial"/>
        </w:rPr>
      </w:pPr>
    </w:p>
    <w:p w14:paraId="76856AE6" w14:textId="77777777" w:rsidR="00F506EA" w:rsidRPr="00F506EA" w:rsidRDefault="00FD2D98" w:rsidP="00E6662C">
      <w:pPr>
        <w:spacing w:line="240" w:lineRule="auto"/>
        <w:rPr>
          <w:rFonts w:ascii="Arial" w:hAnsi="Arial" w:cs="Arial"/>
          <w:sz w:val="8"/>
          <w:szCs w:val="8"/>
        </w:rPr>
      </w:pPr>
      <w:r w:rsidRPr="000B2D29">
        <w:rPr>
          <w:rFonts w:ascii="Arial" w:hAnsi="Arial" w:cs="Arial"/>
        </w:rPr>
        <w:t>Věc:</w:t>
      </w:r>
      <w:r w:rsidR="001F1B03" w:rsidRPr="000B2D29">
        <w:rPr>
          <w:rFonts w:ascii="Arial" w:hAnsi="Arial" w:cs="Arial"/>
        </w:rPr>
        <w:tab/>
      </w:r>
      <w:r w:rsidRPr="00CF2F0F">
        <w:rPr>
          <w:rFonts w:ascii="Arial" w:hAnsi="Arial" w:cs="Arial"/>
          <w:b/>
          <w:bCs/>
          <w:sz w:val="24"/>
          <w:szCs w:val="24"/>
          <w:u w:val="single"/>
        </w:rPr>
        <w:t>Připomínka k návrhu Změny č. 2 Územního rozvojového plánu ČR</w:t>
      </w:r>
      <w:r w:rsidR="00CF2F0F" w:rsidRPr="00CF2F0F">
        <w:rPr>
          <w:rFonts w:ascii="Arial" w:hAnsi="Arial" w:cs="Arial"/>
          <w:b/>
          <w:bCs/>
          <w:sz w:val="24"/>
          <w:szCs w:val="24"/>
          <w:u w:val="single"/>
        </w:rPr>
        <w:t xml:space="preserve"> (ÚRP ČR)</w:t>
      </w:r>
      <w:r w:rsidRPr="00CF2F0F">
        <w:rPr>
          <w:rFonts w:ascii="Arial" w:hAnsi="Arial" w:cs="Arial"/>
          <w:b/>
          <w:bCs/>
          <w:sz w:val="24"/>
          <w:szCs w:val="24"/>
          <w:u w:val="single"/>
        </w:rPr>
        <w:br/>
      </w:r>
      <w:r w:rsidRPr="000B2D29">
        <w:rPr>
          <w:rFonts w:ascii="Arial" w:hAnsi="Arial" w:cs="Arial"/>
        </w:rPr>
        <w:br/>
        <w:t xml:space="preserve">Podávám připomínku k návrhu vymezení akceleračních oblastí pro větrné elektrárny </w:t>
      </w:r>
      <w:r w:rsidR="000B2D29">
        <w:rPr>
          <w:rFonts w:ascii="Arial" w:hAnsi="Arial" w:cs="Arial"/>
        </w:rPr>
        <w:t xml:space="preserve">(VTE) </w:t>
      </w:r>
      <w:r w:rsidRPr="000B2D29">
        <w:rPr>
          <w:rFonts w:ascii="Arial" w:hAnsi="Arial" w:cs="Arial"/>
        </w:rPr>
        <w:t>v území:</w:t>
      </w:r>
      <w:r w:rsidRPr="000B2D29">
        <w:rPr>
          <w:rFonts w:ascii="Arial" w:hAnsi="Arial" w:cs="Arial"/>
        </w:rPr>
        <w:br/>
      </w:r>
    </w:p>
    <w:p w14:paraId="7762E992" w14:textId="77777777" w:rsidR="00407A69" w:rsidRPr="000B2D29" w:rsidRDefault="001F1B03" w:rsidP="00E6662C">
      <w:pPr>
        <w:spacing w:line="240" w:lineRule="auto"/>
        <w:rPr>
          <w:rFonts w:ascii="Arial" w:hAnsi="Arial" w:cs="Arial"/>
        </w:rPr>
      </w:pPr>
      <w:r w:rsidRPr="00217D37">
        <w:rPr>
          <w:rFonts w:ascii="Arial" w:hAnsi="Arial" w:cs="Arial"/>
          <w:highlight w:val="yellow"/>
        </w:rPr>
        <w:t>AO</w:t>
      </w:r>
      <w:r w:rsidR="009D4501" w:rsidRPr="00217D37">
        <w:rPr>
          <w:rFonts w:ascii="Arial" w:hAnsi="Arial" w:cs="Arial"/>
          <w:highlight w:val="yellow"/>
        </w:rPr>
        <w:t>V</w:t>
      </w:r>
      <w:r w:rsidR="00407A69" w:rsidRPr="00217D37">
        <w:rPr>
          <w:rFonts w:ascii="Arial" w:hAnsi="Arial" w:cs="Arial"/>
          <w:highlight w:val="yellow"/>
        </w:rPr>
        <w:t>73, oblast Jemnice</w:t>
      </w:r>
      <w:r w:rsidR="00407A69" w:rsidRPr="00217D37">
        <w:rPr>
          <w:rFonts w:ascii="Arial" w:hAnsi="Arial" w:cs="Arial"/>
        </w:rPr>
        <w:t xml:space="preserve"> kraj Vysočina</w:t>
      </w:r>
      <w:r w:rsidR="002E6256" w:rsidRPr="00217D37">
        <w:rPr>
          <w:rFonts w:ascii="Arial" w:hAnsi="Arial" w:cs="Arial"/>
        </w:rPr>
        <w:br/>
      </w:r>
      <w:r w:rsidR="00407A69" w:rsidRPr="00217D37">
        <w:rPr>
          <w:rFonts w:ascii="Arial" w:hAnsi="Arial" w:cs="Arial"/>
          <w:highlight w:val="yellow"/>
        </w:rPr>
        <w:t xml:space="preserve">AOV74, </w:t>
      </w:r>
      <w:r w:rsidR="00661BCA" w:rsidRPr="00217D37">
        <w:rPr>
          <w:rFonts w:ascii="Arial" w:hAnsi="Arial" w:cs="Arial"/>
          <w:highlight w:val="yellow"/>
        </w:rPr>
        <w:t xml:space="preserve"> </w:t>
      </w:r>
      <w:r w:rsidRPr="00217D37">
        <w:rPr>
          <w:rFonts w:ascii="Arial" w:hAnsi="Arial" w:cs="Arial"/>
          <w:highlight w:val="yellow"/>
        </w:rPr>
        <w:t>oblast</w:t>
      </w:r>
      <w:r w:rsidR="009D4501" w:rsidRPr="00217D37">
        <w:rPr>
          <w:rFonts w:ascii="Arial" w:hAnsi="Arial" w:cs="Arial"/>
          <w:highlight w:val="yellow"/>
        </w:rPr>
        <w:t xml:space="preserve"> Lomy</w:t>
      </w:r>
      <w:r w:rsidR="00661BCA" w:rsidRPr="00217D37">
        <w:rPr>
          <w:rFonts w:ascii="Arial" w:hAnsi="Arial" w:cs="Arial"/>
        </w:rPr>
        <w:t xml:space="preserve"> </w:t>
      </w:r>
      <w:r w:rsidR="009D4501" w:rsidRPr="00217D37">
        <w:rPr>
          <w:rFonts w:ascii="Arial" w:hAnsi="Arial" w:cs="Arial"/>
        </w:rPr>
        <w:t>kraj Vysočina</w:t>
      </w:r>
      <w:r w:rsidR="002E6256" w:rsidRPr="00217D37">
        <w:rPr>
          <w:rFonts w:ascii="Arial" w:hAnsi="Arial" w:cs="Arial"/>
        </w:rPr>
        <w:br/>
      </w:r>
      <w:r w:rsidR="00407A69" w:rsidRPr="00217D37">
        <w:rPr>
          <w:rFonts w:ascii="Arial" w:hAnsi="Arial" w:cs="Arial"/>
          <w:highlight w:val="yellow"/>
        </w:rPr>
        <w:t>AOV75, oblast Jiratice</w:t>
      </w:r>
      <w:r w:rsidR="00407A69" w:rsidRPr="00217D37">
        <w:rPr>
          <w:rFonts w:ascii="Arial" w:hAnsi="Arial" w:cs="Arial"/>
        </w:rPr>
        <w:t xml:space="preserve"> kraj Vysočina</w:t>
      </w:r>
      <w:r w:rsidR="002E6256" w:rsidRPr="00217D37">
        <w:rPr>
          <w:rFonts w:ascii="Arial" w:hAnsi="Arial" w:cs="Arial"/>
        </w:rPr>
        <w:br/>
      </w:r>
      <w:r w:rsidR="00407A69" w:rsidRPr="00217D37">
        <w:rPr>
          <w:rFonts w:ascii="Arial" w:hAnsi="Arial" w:cs="Arial"/>
          <w:highlight w:val="yellow"/>
        </w:rPr>
        <w:t>AOV106, oblast Dešov</w:t>
      </w:r>
      <w:r w:rsidR="00407A69" w:rsidRPr="00217D37">
        <w:rPr>
          <w:rFonts w:ascii="Arial" w:hAnsi="Arial" w:cs="Arial"/>
        </w:rPr>
        <w:t xml:space="preserve"> kraj Vysočina</w:t>
      </w:r>
    </w:p>
    <w:p w14:paraId="28A77529" w14:textId="77777777" w:rsidR="00E446E2" w:rsidRDefault="00FD2D98" w:rsidP="00E6662C">
      <w:pPr>
        <w:spacing w:line="240" w:lineRule="auto"/>
        <w:rPr>
          <w:rFonts w:ascii="Arial" w:hAnsi="Arial" w:cs="Arial"/>
        </w:rPr>
      </w:pPr>
      <w:r w:rsidRPr="00E446E2">
        <w:rPr>
          <w:rFonts w:ascii="Arial" w:hAnsi="Arial" w:cs="Arial"/>
          <w:sz w:val="8"/>
          <w:szCs w:val="8"/>
        </w:rPr>
        <w:br/>
      </w:r>
      <w:r w:rsidR="001D658D">
        <w:rPr>
          <w:rFonts w:ascii="Arial" w:hAnsi="Arial" w:cs="Arial"/>
        </w:rPr>
        <w:t>Na základě níže uvedených důvodů</w:t>
      </w:r>
      <w:r w:rsidR="001D658D" w:rsidRPr="001D658D">
        <w:rPr>
          <w:rFonts w:ascii="Arial" w:hAnsi="Arial" w:cs="Arial"/>
          <w:b/>
          <w:bCs/>
        </w:rPr>
        <w:t xml:space="preserve"> </w:t>
      </w:r>
      <w:r w:rsidR="001D658D" w:rsidRPr="000B2D29">
        <w:rPr>
          <w:rFonts w:ascii="Arial" w:hAnsi="Arial" w:cs="Arial"/>
          <w:b/>
          <w:bCs/>
        </w:rPr>
        <w:t xml:space="preserve">nesouhlasím </w:t>
      </w:r>
      <w:r w:rsidR="001D658D">
        <w:rPr>
          <w:rFonts w:ascii="Arial" w:hAnsi="Arial" w:cs="Arial"/>
        </w:rPr>
        <w:t>s</w:t>
      </w:r>
      <w:r w:rsidR="001D658D" w:rsidRPr="000B2D29">
        <w:rPr>
          <w:rFonts w:ascii="Arial" w:hAnsi="Arial" w:cs="Arial"/>
        </w:rPr>
        <w:t xml:space="preserve"> tímto návrhem</w:t>
      </w:r>
      <w:r w:rsidR="001D658D">
        <w:rPr>
          <w:rFonts w:ascii="Arial" w:hAnsi="Arial" w:cs="Arial"/>
        </w:rPr>
        <w:t xml:space="preserve"> změny č. 2 ÚRP ČR, který se týká vymezení akceleračních oblastí </w:t>
      </w:r>
      <w:r w:rsidR="00661BCA">
        <w:rPr>
          <w:rFonts w:ascii="Arial" w:hAnsi="Arial" w:cs="Arial"/>
        </w:rPr>
        <w:t xml:space="preserve">pro výrobu energie z obnovitelných zdrojů. </w:t>
      </w:r>
      <w:r w:rsidR="00E6662C">
        <w:rPr>
          <w:rFonts w:ascii="Arial" w:hAnsi="Arial" w:cs="Arial"/>
        </w:rPr>
        <w:t xml:space="preserve">Uvádím základní </w:t>
      </w:r>
      <w:r w:rsidR="00E6662C" w:rsidRPr="00661BCA">
        <w:rPr>
          <w:rFonts w:ascii="Arial" w:hAnsi="Arial" w:cs="Arial"/>
          <w:b/>
          <w:bCs/>
        </w:rPr>
        <w:t>d</w:t>
      </w:r>
      <w:r w:rsidR="00E6662C" w:rsidRPr="00E6662C">
        <w:rPr>
          <w:rFonts w:ascii="Arial" w:hAnsi="Arial" w:cs="Arial"/>
          <w:b/>
          <w:bCs/>
        </w:rPr>
        <w:t>ůvody:</w:t>
      </w:r>
    </w:p>
    <w:p w14:paraId="3B4667C2" w14:textId="77777777" w:rsidR="00CF2F0F" w:rsidRPr="00B77535" w:rsidRDefault="00CF2F0F" w:rsidP="00B77535">
      <w:pPr>
        <w:pStyle w:val="Odstavecseseznamem"/>
        <w:numPr>
          <w:ilvl w:val="0"/>
          <w:numId w:val="27"/>
        </w:numPr>
        <w:spacing w:after="0" w:line="240" w:lineRule="auto"/>
        <w:ind w:left="284" w:hanging="284"/>
        <w:rPr>
          <w:rFonts w:ascii="Arial" w:hAnsi="Arial" w:cs="Arial"/>
          <w:b/>
          <w:bCs/>
        </w:rPr>
      </w:pPr>
      <w:r w:rsidRPr="00B77535">
        <w:rPr>
          <w:rFonts w:ascii="Arial" w:hAnsi="Arial" w:cs="Arial"/>
          <w:b/>
          <w:bCs/>
        </w:rPr>
        <w:t>Nedostatky návrhu</w:t>
      </w:r>
    </w:p>
    <w:p w14:paraId="17074A5B" w14:textId="77777777" w:rsidR="00E6662C" w:rsidRDefault="00CF2F0F" w:rsidP="00E6662C">
      <w:pPr>
        <w:pStyle w:val="Odstavecseseznamem"/>
        <w:numPr>
          <w:ilvl w:val="0"/>
          <w:numId w:val="11"/>
        </w:numPr>
        <w:spacing w:after="0" w:line="240" w:lineRule="auto"/>
        <w:ind w:left="567" w:hanging="283"/>
        <w:rPr>
          <w:rFonts w:ascii="Arial" w:hAnsi="Arial" w:cs="Arial"/>
        </w:rPr>
      </w:pPr>
      <w:r w:rsidRPr="00E6662C">
        <w:rPr>
          <w:rFonts w:ascii="Arial" w:hAnsi="Arial" w:cs="Arial"/>
        </w:rPr>
        <w:t xml:space="preserve">návrh není dostatečně </w:t>
      </w:r>
      <w:r w:rsidR="00661BCA">
        <w:rPr>
          <w:rFonts w:ascii="Arial" w:hAnsi="Arial" w:cs="Arial"/>
        </w:rPr>
        <w:t>odůvodněn</w:t>
      </w:r>
      <w:r w:rsidRPr="00E6662C">
        <w:rPr>
          <w:rFonts w:ascii="Arial" w:hAnsi="Arial" w:cs="Arial"/>
        </w:rPr>
        <w:t xml:space="preserve"> a </w:t>
      </w:r>
      <w:r w:rsidR="00E6662C" w:rsidRPr="00E6662C">
        <w:rPr>
          <w:rFonts w:ascii="Arial" w:hAnsi="Arial" w:cs="Arial"/>
          <w:b/>
          <w:bCs/>
        </w:rPr>
        <w:t>chybí konkrétní podklady</w:t>
      </w:r>
      <w:r w:rsidR="00E6662C" w:rsidRPr="00E6662C">
        <w:rPr>
          <w:rFonts w:ascii="Arial" w:hAnsi="Arial" w:cs="Arial"/>
        </w:rPr>
        <w:t xml:space="preserve"> (</w:t>
      </w:r>
      <w:r w:rsidR="00AF3676">
        <w:rPr>
          <w:rFonts w:ascii="Arial" w:hAnsi="Arial" w:cs="Arial"/>
        </w:rPr>
        <w:t>zákon č. 500/2004 Sb.</w:t>
      </w:r>
      <w:r w:rsidR="00E6662C" w:rsidRPr="00E6662C">
        <w:rPr>
          <w:rFonts w:ascii="Arial" w:hAnsi="Arial" w:cs="Arial"/>
        </w:rPr>
        <w:t>)</w:t>
      </w:r>
    </w:p>
    <w:p w14:paraId="0DBC4679" w14:textId="77777777" w:rsidR="00E6662C" w:rsidRPr="00E6662C" w:rsidRDefault="00E6662C" w:rsidP="00E6662C">
      <w:pPr>
        <w:pStyle w:val="Odstavecseseznamem"/>
        <w:numPr>
          <w:ilvl w:val="0"/>
          <w:numId w:val="11"/>
        </w:numPr>
        <w:spacing w:after="0" w:line="240" w:lineRule="auto"/>
        <w:ind w:left="567" w:hanging="283"/>
        <w:rPr>
          <w:rFonts w:ascii="Arial" w:hAnsi="Arial" w:cs="Arial"/>
        </w:rPr>
      </w:pPr>
      <w:r w:rsidRPr="00E6662C">
        <w:rPr>
          <w:rFonts w:ascii="Arial" w:hAnsi="Arial" w:cs="Arial"/>
        </w:rPr>
        <w:t xml:space="preserve">nebyly </w:t>
      </w:r>
      <w:r w:rsidR="00661BCA">
        <w:rPr>
          <w:rFonts w:ascii="Arial" w:hAnsi="Arial" w:cs="Arial"/>
        </w:rPr>
        <w:t>dostatečně</w:t>
      </w:r>
      <w:r w:rsidRPr="00E6662C">
        <w:rPr>
          <w:rFonts w:ascii="Arial" w:hAnsi="Arial" w:cs="Arial"/>
        </w:rPr>
        <w:t xml:space="preserve"> posouzeny </w:t>
      </w:r>
      <w:r w:rsidRPr="00E6662C">
        <w:rPr>
          <w:rFonts w:ascii="Arial" w:hAnsi="Arial" w:cs="Arial"/>
          <w:b/>
          <w:bCs/>
        </w:rPr>
        <w:t>dopady na životní prostředí</w:t>
      </w:r>
      <w:r w:rsidRPr="00E6662C">
        <w:rPr>
          <w:rFonts w:ascii="Arial" w:hAnsi="Arial" w:cs="Arial"/>
        </w:rPr>
        <w:t xml:space="preserve"> </w:t>
      </w:r>
      <w:r w:rsidR="00AF3676">
        <w:rPr>
          <w:rFonts w:ascii="Arial" w:hAnsi="Arial" w:cs="Arial"/>
        </w:rPr>
        <w:t>(zákon č. 100/2001 Sb.)</w:t>
      </w:r>
    </w:p>
    <w:p w14:paraId="0AE85964" w14:textId="77777777" w:rsidR="00E6662C" w:rsidRPr="00E6662C" w:rsidRDefault="00E6662C" w:rsidP="00E6662C">
      <w:pPr>
        <w:pStyle w:val="Odstavecseseznamem"/>
        <w:numPr>
          <w:ilvl w:val="0"/>
          <w:numId w:val="11"/>
        </w:numPr>
        <w:spacing w:after="0" w:line="240" w:lineRule="auto"/>
        <w:ind w:left="567" w:hanging="283"/>
        <w:rPr>
          <w:rFonts w:ascii="Arial" w:hAnsi="Arial" w:cs="Arial"/>
        </w:rPr>
      </w:pPr>
      <w:r w:rsidRPr="00E6662C">
        <w:rPr>
          <w:rFonts w:ascii="Arial" w:hAnsi="Arial" w:cs="Arial"/>
        </w:rPr>
        <w:t xml:space="preserve">hrozí </w:t>
      </w:r>
      <w:r w:rsidRPr="00E6662C">
        <w:rPr>
          <w:rFonts w:ascii="Arial" w:hAnsi="Arial" w:cs="Arial"/>
          <w:b/>
          <w:bCs/>
        </w:rPr>
        <w:t>narušení krajiny a přírody</w:t>
      </w:r>
      <w:r w:rsidRPr="00E6662C">
        <w:rPr>
          <w:rFonts w:ascii="Arial" w:hAnsi="Arial" w:cs="Arial"/>
        </w:rPr>
        <w:t xml:space="preserve"> (zákon č. 114/1992 Sb.)</w:t>
      </w:r>
    </w:p>
    <w:p w14:paraId="0EBA051B" w14:textId="77777777" w:rsidR="00E6662C" w:rsidRDefault="00E6662C" w:rsidP="00E6662C">
      <w:pPr>
        <w:pStyle w:val="Odstavecseseznamem"/>
        <w:numPr>
          <w:ilvl w:val="0"/>
          <w:numId w:val="11"/>
        </w:numPr>
        <w:spacing w:after="0" w:line="240" w:lineRule="auto"/>
        <w:ind w:left="567" w:hanging="283"/>
        <w:rPr>
          <w:rFonts w:ascii="Arial" w:hAnsi="Arial" w:cs="Arial"/>
        </w:rPr>
      </w:pPr>
      <w:r w:rsidRPr="00E6662C">
        <w:rPr>
          <w:rFonts w:ascii="Arial" w:hAnsi="Arial" w:cs="Arial"/>
        </w:rPr>
        <w:t xml:space="preserve">návrh </w:t>
      </w:r>
      <w:r w:rsidRPr="00E6662C">
        <w:rPr>
          <w:rFonts w:ascii="Arial" w:hAnsi="Arial" w:cs="Arial"/>
          <w:b/>
          <w:bCs/>
        </w:rPr>
        <w:t xml:space="preserve">nerespektuje ochranu </w:t>
      </w:r>
      <w:r w:rsidR="00661BCA">
        <w:rPr>
          <w:rFonts w:ascii="Arial" w:hAnsi="Arial" w:cs="Arial"/>
          <w:b/>
          <w:bCs/>
        </w:rPr>
        <w:t xml:space="preserve">hodnot </w:t>
      </w:r>
      <w:r w:rsidRPr="00E6662C">
        <w:rPr>
          <w:rFonts w:ascii="Arial" w:hAnsi="Arial" w:cs="Arial"/>
          <w:b/>
          <w:bCs/>
        </w:rPr>
        <w:t>území a kvalitu bydlení</w:t>
      </w:r>
      <w:r w:rsidRPr="00E6662C">
        <w:rPr>
          <w:rFonts w:ascii="Arial" w:hAnsi="Arial" w:cs="Arial"/>
        </w:rPr>
        <w:t xml:space="preserve"> (</w:t>
      </w:r>
      <w:r w:rsidR="00AF3676">
        <w:rPr>
          <w:rFonts w:ascii="Arial" w:hAnsi="Arial" w:cs="Arial"/>
        </w:rPr>
        <w:t>zákon č. 283/2021 Sb.</w:t>
      </w:r>
      <w:r w:rsidRPr="00E6662C">
        <w:rPr>
          <w:rFonts w:ascii="Arial" w:hAnsi="Arial" w:cs="Arial"/>
        </w:rPr>
        <w:t>)</w:t>
      </w:r>
    </w:p>
    <w:p w14:paraId="1162A3FE" w14:textId="77777777" w:rsidR="00E6662C" w:rsidRPr="00E6662C" w:rsidRDefault="00E6662C" w:rsidP="00E6662C">
      <w:pPr>
        <w:pStyle w:val="Odstavecseseznamem"/>
        <w:numPr>
          <w:ilvl w:val="0"/>
          <w:numId w:val="11"/>
        </w:numPr>
        <w:spacing w:after="0" w:line="240" w:lineRule="auto"/>
        <w:ind w:left="567" w:hanging="283"/>
        <w:rPr>
          <w:rFonts w:ascii="Arial" w:hAnsi="Arial" w:cs="Arial"/>
        </w:rPr>
      </w:pPr>
      <w:r w:rsidRPr="00E6662C">
        <w:rPr>
          <w:rFonts w:ascii="Arial" w:hAnsi="Arial" w:cs="Arial"/>
        </w:rPr>
        <w:t xml:space="preserve">nebyly posouzeny </w:t>
      </w:r>
      <w:r w:rsidR="00661BCA">
        <w:rPr>
          <w:rFonts w:ascii="Arial" w:hAnsi="Arial" w:cs="Arial"/>
        </w:rPr>
        <w:t>jiné</w:t>
      </w:r>
      <w:r w:rsidRPr="00E6662C">
        <w:rPr>
          <w:rFonts w:ascii="Arial" w:hAnsi="Arial" w:cs="Arial"/>
        </w:rPr>
        <w:t xml:space="preserve"> </w:t>
      </w:r>
      <w:r w:rsidRPr="00E6662C">
        <w:rPr>
          <w:rFonts w:ascii="Arial" w:hAnsi="Arial" w:cs="Arial"/>
          <w:b/>
          <w:bCs/>
        </w:rPr>
        <w:t>varianty řešení, zejména využití</w:t>
      </w:r>
      <w:r>
        <w:rPr>
          <w:rFonts w:ascii="Arial" w:hAnsi="Arial" w:cs="Arial"/>
          <w:b/>
          <w:bCs/>
        </w:rPr>
        <w:t xml:space="preserve"> </w:t>
      </w:r>
      <w:r w:rsidRPr="00E6662C">
        <w:rPr>
          <w:rFonts w:ascii="Arial" w:hAnsi="Arial" w:cs="Arial"/>
          <w:b/>
          <w:bCs/>
        </w:rPr>
        <w:t>brow</w:t>
      </w:r>
      <w:r w:rsidR="00AF3676">
        <w:rPr>
          <w:rFonts w:ascii="Arial" w:hAnsi="Arial" w:cs="Arial"/>
          <w:b/>
          <w:bCs/>
        </w:rPr>
        <w:t>n</w:t>
      </w:r>
      <w:r w:rsidRPr="00E6662C">
        <w:rPr>
          <w:rFonts w:ascii="Arial" w:hAnsi="Arial" w:cs="Arial"/>
          <w:b/>
          <w:bCs/>
        </w:rPr>
        <w:t>fieldů</w:t>
      </w:r>
      <w:r w:rsidRPr="00E6662C">
        <w:rPr>
          <w:rFonts w:ascii="Arial" w:hAnsi="Arial" w:cs="Arial"/>
        </w:rPr>
        <w:t xml:space="preserve"> (opuštěných a již narušených ploch) a návrh tak neodůvodněně zasahuje do volné krajiny</w:t>
      </w:r>
    </w:p>
    <w:p w14:paraId="103A102F" w14:textId="77777777" w:rsidR="00CF2F0F" w:rsidRPr="00E6662C" w:rsidRDefault="00CF2F0F" w:rsidP="00E6662C">
      <w:pPr>
        <w:pStyle w:val="Odstavecseseznamem"/>
        <w:numPr>
          <w:ilvl w:val="0"/>
          <w:numId w:val="11"/>
        </w:numPr>
        <w:spacing w:after="0" w:line="240" w:lineRule="auto"/>
        <w:ind w:left="567" w:hanging="283"/>
        <w:rPr>
          <w:rFonts w:ascii="Arial" w:hAnsi="Arial" w:cs="Arial"/>
        </w:rPr>
      </w:pPr>
      <w:r w:rsidRPr="00E6662C">
        <w:rPr>
          <w:rFonts w:ascii="Arial" w:hAnsi="Arial" w:cs="Arial"/>
        </w:rPr>
        <w:t xml:space="preserve">vychází </w:t>
      </w:r>
      <w:r w:rsidRPr="00E6662C">
        <w:rPr>
          <w:rFonts w:ascii="Arial" w:hAnsi="Arial" w:cs="Arial"/>
          <w:b/>
          <w:bCs/>
        </w:rPr>
        <w:t>pouze z expertních odhadů</w:t>
      </w:r>
      <w:r w:rsidRPr="00E6662C">
        <w:rPr>
          <w:rFonts w:ascii="Arial" w:hAnsi="Arial" w:cs="Arial"/>
        </w:rPr>
        <w:t xml:space="preserve"> (počet věží, výkon, rozmístění)</w:t>
      </w:r>
    </w:p>
    <w:p w14:paraId="1E8B8470" w14:textId="77777777" w:rsidR="00CF2F0F" w:rsidRPr="00F506EA" w:rsidRDefault="00CF2F0F" w:rsidP="00E6662C">
      <w:pPr>
        <w:pStyle w:val="Odstavecseseznamem"/>
        <w:numPr>
          <w:ilvl w:val="0"/>
          <w:numId w:val="11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 xml:space="preserve">návrh </w:t>
      </w:r>
      <w:r w:rsidRPr="00E6662C">
        <w:rPr>
          <w:rFonts w:ascii="Arial" w:hAnsi="Arial" w:cs="Arial"/>
          <w:b/>
          <w:bCs/>
        </w:rPr>
        <w:t>řeší problémy až dodatečně</w:t>
      </w:r>
      <w:r w:rsidRPr="00F506EA">
        <w:rPr>
          <w:rFonts w:ascii="Arial" w:hAnsi="Arial" w:cs="Arial"/>
        </w:rPr>
        <w:t>, místo aby jim předešel</w:t>
      </w:r>
    </w:p>
    <w:p w14:paraId="69647A5A" w14:textId="77777777" w:rsidR="00CF2F0F" w:rsidRPr="005B4790" w:rsidRDefault="00661BCA" w:rsidP="00E6662C">
      <w:pPr>
        <w:pStyle w:val="Odstavecseseznamem"/>
        <w:numPr>
          <w:ilvl w:val="0"/>
          <w:numId w:val="11"/>
        </w:numPr>
        <w:spacing w:line="240" w:lineRule="auto"/>
        <w:ind w:left="567" w:hanging="283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nejsou dostatečně</w:t>
      </w:r>
      <w:r w:rsidR="00CF2F0F" w:rsidRPr="005B4790">
        <w:rPr>
          <w:rFonts w:ascii="Arial" w:hAnsi="Arial" w:cs="Arial"/>
        </w:rPr>
        <w:t xml:space="preserve"> vyhodnocen</w:t>
      </w:r>
      <w:r>
        <w:rPr>
          <w:rFonts w:ascii="Arial" w:hAnsi="Arial" w:cs="Arial"/>
        </w:rPr>
        <w:t>y</w:t>
      </w:r>
      <w:r w:rsidR="00CF2F0F" w:rsidRPr="005B4790">
        <w:rPr>
          <w:rFonts w:ascii="Arial" w:hAnsi="Arial" w:cs="Arial"/>
          <w:b/>
          <w:bCs/>
        </w:rPr>
        <w:t xml:space="preserve"> kumulativní dopad</w:t>
      </w:r>
      <w:r>
        <w:rPr>
          <w:rFonts w:ascii="Arial" w:hAnsi="Arial" w:cs="Arial"/>
          <w:b/>
          <w:bCs/>
        </w:rPr>
        <w:t>y více záměrů v území</w:t>
      </w:r>
    </w:p>
    <w:p w14:paraId="4EB6BB57" w14:textId="77777777" w:rsidR="00CF2F0F" w:rsidRPr="00F506EA" w:rsidRDefault="00CF2F0F" w:rsidP="00E6662C">
      <w:pPr>
        <w:spacing w:after="0" w:line="240" w:lineRule="auto"/>
        <w:rPr>
          <w:rFonts w:ascii="Arial" w:hAnsi="Arial" w:cs="Arial"/>
          <w:b/>
          <w:bCs/>
        </w:rPr>
      </w:pPr>
      <w:r w:rsidRPr="00F506EA">
        <w:rPr>
          <w:rFonts w:ascii="Arial" w:hAnsi="Arial" w:cs="Arial"/>
          <w:b/>
          <w:bCs/>
        </w:rPr>
        <w:t>2) Příroda a krajina</w:t>
      </w:r>
    </w:p>
    <w:p w14:paraId="533DE0FB" w14:textId="77777777" w:rsidR="00CF2F0F" w:rsidRPr="005B4790" w:rsidRDefault="00CF2F0F" w:rsidP="005B4790">
      <w:pPr>
        <w:pStyle w:val="Odstavecseseznamem"/>
        <w:numPr>
          <w:ilvl w:val="1"/>
          <w:numId w:val="14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výskyt chráněných druhů (ptáci, netopýři)</w:t>
      </w:r>
      <w:r w:rsidR="005B4790">
        <w:rPr>
          <w:rFonts w:ascii="Arial" w:hAnsi="Arial" w:cs="Arial"/>
        </w:rPr>
        <w:t xml:space="preserve"> a </w:t>
      </w:r>
      <w:r w:rsidRPr="005B4790">
        <w:rPr>
          <w:rFonts w:ascii="Arial" w:hAnsi="Arial" w:cs="Arial"/>
        </w:rPr>
        <w:t>zásah do migračních tras (vlk, rys apod.)</w:t>
      </w:r>
    </w:p>
    <w:p w14:paraId="07ECD800" w14:textId="77777777" w:rsidR="00CF2F0F" w:rsidRPr="00F506EA" w:rsidRDefault="00CF2F0F" w:rsidP="00E6662C">
      <w:pPr>
        <w:pStyle w:val="Odstavecseseznamem"/>
        <w:numPr>
          <w:ilvl w:val="1"/>
          <w:numId w:val="14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narušení prvků ÚSES (biokoridory)</w:t>
      </w:r>
    </w:p>
    <w:p w14:paraId="2427312C" w14:textId="77777777" w:rsidR="00CF2F0F" w:rsidRPr="00F506EA" w:rsidRDefault="00CF2F0F" w:rsidP="00E6662C">
      <w:pPr>
        <w:pStyle w:val="Odstavecseseznamem"/>
        <w:numPr>
          <w:ilvl w:val="1"/>
          <w:numId w:val="14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zásadní změna krajiny a její industrializace</w:t>
      </w:r>
    </w:p>
    <w:p w14:paraId="0E962F2B" w14:textId="77777777" w:rsidR="00CF2F0F" w:rsidRPr="00F506EA" w:rsidRDefault="00CF2F0F" w:rsidP="00E6662C">
      <w:pPr>
        <w:pStyle w:val="Odstavecseseznamem"/>
        <w:numPr>
          <w:ilvl w:val="1"/>
          <w:numId w:val="14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dominantní stavby (až cca 250 m vysoké) viditelné na velké vzdálenosti</w:t>
      </w:r>
    </w:p>
    <w:p w14:paraId="329C315B" w14:textId="77777777" w:rsidR="00CF2F0F" w:rsidRPr="00F506EA" w:rsidRDefault="00CF2F0F" w:rsidP="00E6662C">
      <w:pPr>
        <w:pStyle w:val="Odstavecseseznamem"/>
        <w:numPr>
          <w:ilvl w:val="1"/>
          <w:numId w:val="14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chybí posouzení nočního osvětlení</w:t>
      </w:r>
    </w:p>
    <w:p w14:paraId="2D1E3465" w14:textId="77777777" w:rsidR="00CF2F0F" w:rsidRPr="00F506EA" w:rsidRDefault="00CF2F0F" w:rsidP="00E6662C">
      <w:pPr>
        <w:pStyle w:val="Odstavecseseznamem"/>
        <w:numPr>
          <w:ilvl w:val="1"/>
          <w:numId w:val="14"/>
        </w:numPr>
        <w:spacing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nedostatečně řešen kumulativní vliv více větrných elektráren</w:t>
      </w:r>
    </w:p>
    <w:p w14:paraId="7ACCD357" w14:textId="77777777" w:rsidR="00CF2F0F" w:rsidRPr="00F506EA" w:rsidRDefault="00CF2F0F" w:rsidP="00E6662C">
      <w:pPr>
        <w:spacing w:after="0" w:line="240" w:lineRule="auto"/>
        <w:rPr>
          <w:rFonts w:ascii="Arial" w:hAnsi="Arial" w:cs="Arial"/>
          <w:b/>
          <w:bCs/>
        </w:rPr>
      </w:pPr>
      <w:r w:rsidRPr="00F506EA">
        <w:rPr>
          <w:rFonts w:ascii="Arial" w:hAnsi="Arial" w:cs="Arial"/>
          <w:b/>
          <w:bCs/>
        </w:rPr>
        <w:t>3) Voda a klima</w:t>
      </w:r>
    </w:p>
    <w:p w14:paraId="1ED4A9D8" w14:textId="77777777" w:rsidR="00CF2F0F" w:rsidRPr="00E6662C" w:rsidRDefault="00CF2F0F" w:rsidP="00E6662C">
      <w:pPr>
        <w:pStyle w:val="Odstavecseseznamem"/>
        <w:numPr>
          <w:ilvl w:val="1"/>
          <w:numId w:val="16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narušení vsakování vody do půdy</w:t>
      </w:r>
      <w:r w:rsidR="00E6662C">
        <w:rPr>
          <w:rFonts w:ascii="Arial" w:hAnsi="Arial" w:cs="Arial"/>
        </w:rPr>
        <w:t xml:space="preserve"> a </w:t>
      </w:r>
      <w:r w:rsidRPr="00E6662C">
        <w:rPr>
          <w:rFonts w:ascii="Arial" w:hAnsi="Arial" w:cs="Arial"/>
        </w:rPr>
        <w:t>změna odtokových poměrů</w:t>
      </w:r>
    </w:p>
    <w:p w14:paraId="5F84730C" w14:textId="77777777" w:rsidR="00CF2F0F" w:rsidRPr="00E6662C" w:rsidRDefault="00CF2F0F" w:rsidP="00E6662C">
      <w:pPr>
        <w:pStyle w:val="Odstavecseseznamem"/>
        <w:numPr>
          <w:ilvl w:val="1"/>
          <w:numId w:val="16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zhoršení schopnosti krajiny zadržovat vodu</w:t>
      </w:r>
      <w:r w:rsidR="00E6662C">
        <w:rPr>
          <w:rFonts w:ascii="Arial" w:hAnsi="Arial" w:cs="Arial"/>
        </w:rPr>
        <w:t xml:space="preserve"> a </w:t>
      </w:r>
      <w:r w:rsidRPr="00E6662C">
        <w:rPr>
          <w:rFonts w:ascii="Arial" w:hAnsi="Arial" w:cs="Arial"/>
        </w:rPr>
        <w:t>riziko vysychání krajiny</w:t>
      </w:r>
    </w:p>
    <w:p w14:paraId="773E7A4F" w14:textId="77777777" w:rsidR="00CF2F0F" w:rsidRPr="00F506EA" w:rsidRDefault="00CF2F0F" w:rsidP="00E6662C">
      <w:pPr>
        <w:pStyle w:val="Odstavecseseznamem"/>
        <w:numPr>
          <w:ilvl w:val="1"/>
          <w:numId w:val="16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nedostatečné odstupy od vodních toků (např. 8 m)</w:t>
      </w:r>
    </w:p>
    <w:p w14:paraId="32E71891" w14:textId="77777777" w:rsidR="00CF2F0F" w:rsidRPr="00F506EA" w:rsidRDefault="00CF2F0F" w:rsidP="00E6662C">
      <w:pPr>
        <w:pStyle w:val="Odstavecseseznamem"/>
        <w:numPr>
          <w:ilvl w:val="1"/>
          <w:numId w:val="16"/>
        </w:numPr>
        <w:spacing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chybí posouzení vlivu na mikroklima</w:t>
      </w:r>
    </w:p>
    <w:p w14:paraId="66A653DB" w14:textId="77777777" w:rsidR="00CF2F0F" w:rsidRPr="00F506EA" w:rsidRDefault="00CF2F0F" w:rsidP="00E6662C">
      <w:pPr>
        <w:spacing w:after="0" w:line="240" w:lineRule="auto"/>
        <w:rPr>
          <w:rFonts w:ascii="Arial" w:hAnsi="Arial" w:cs="Arial"/>
          <w:b/>
          <w:bCs/>
        </w:rPr>
      </w:pPr>
      <w:r w:rsidRPr="00F506EA">
        <w:rPr>
          <w:rFonts w:ascii="Arial" w:hAnsi="Arial" w:cs="Arial"/>
          <w:b/>
          <w:bCs/>
        </w:rPr>
        <w:t>4) Zemědělská půda</w:t>
      </w:r>
    </w:p>
    <w:p w14:paraId="15EBE8F4" w14:textId="77777777" w:rsidR="00CF2F0F" w:rsidRPr="00F506EA" w:rsidRDefault="00CF2F0F" w:rsidP="00E6662C">
      <w:pPr>
        <w:pStyle w:val="Odstavecseseznamem"/>
        <w:numPr>
          <w:ilvl w:val="1"/>
          <w:numId w:val="18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lastRenderedPageBreak/>
        <w:t>zábor a znehodnocení kvalitní půdy</w:t>
      </w:r>
    </w:p>
    <w:p w14:paraId="16549DCD" w14:textId="77777777" w:rsidR="00CF2F0F" w:rsidRPr="00F506EA" w:rsidRDefault="00CF2F0F" w:rsidP="00E6662C">
      <w:pPr>
        <w:pStyle w:val="Odstavecseseznamem"/>
        <w:numPr>
          <w:ilvl w:val="1"/>
          <w:numId w:val="18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možné zásahy do půd I. a II. třídy ochrany (nejcennější půdy)</w:t>
      </w:r>
    </w:p>
    <w:p w14:paraId="47368E0D" w14:textId="77777777" w:rsidR="00CF2F0F" w:rsidRPr="00F21328" w:rsidRDefault="00CF2F0F" w:rsidP="00F21328">
      <w:pPr>
        <w:pStyle w:val="Odstavecseseznamem"/>
        <w:numPr>
          <w:ilvl w:val="1"/>
          <w:numId w:val="18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zhutnění půdy a zvýšení eroze</w:t>
      </w:r>
      <w:r w:rsidR="00F21328">
        <w:rPr>
          <w:rFonts w:ascii="Arial" w:hAnsi="Arial" w:cs="Arial"/>
        </w:rPr>
        <w:t xml:space="preserve"> a </w:t>
      </w:r>
      <w:r w:rsidRPr="00F21328">
        <w:rPr>
          <w:rFonts w:ascii="Arial" w:hAnsi="Arial" w:cs="Arial"/>
        </w:rPr>
        <w:t>rozdělení (fragmentace) pozemků</w:t>
      </w:r>
    </w:p>
    <w:p w14:paraId="12F454A1" w14:textId="77777777" w:rsidR="00CF2F0F" w:rsidRPr="00F506EA" w:rsidRDefault="00CF2F0F" w:rsidP="00E6662C">
      <w:pPr>
        <w:pStyle w:val="Odstavecseseznamem"/>
        <w:numPr>
          <w:ilvl w:val="1"/>
          <w:numId w:val="18"/>
        </w:numPr>
        <w:spacing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nejasný stav a poškození meliorací</w:t>
      </w:r>
    </w:p>
    <w:p w14:paraId="425F580A" w14:textId="77777777" w:rsidR="00CF2F0F" w:rsidRPr="00F506EA" w:rsidRDefault="00CF2F0F" w:rsidP="00E6662C">
      <w:pPr>
        <w:spacing w:after="0" w:line="240" w:lineRule="auto"/>
        <w:rPr>
          <w:rFonts w:ascii="Arial" w:hAnsi="Arial" w:cs="Arial"/>
          <w:b/>
          <w:bCs/>
        </w:rPr>
      </w:pPr>
      <w:r w:rsidRPr="00F506EA">
        <w:rPr>
          <w:rFonts w:ascii="Arial" w:hAnsi="Arial" w:cs="Arial"/>
          <w:b/>
          <w:bCs/>
        </w:rPr>
        <w:t>5) Dopady na obyvatele</w:t>
      </w:r>
    </w:p>
    <w:p w14:paraId="5EC15045" w14:textId="77777777" w:rsidR="00CF2F0F" w:rsidRPr="00F506EA" w:rsidRDefault="00CF2F0F" w:rsidP="00E6662C">
      <w:pPr>
        <w:pStyle w:val="Odstavecseseznamem"/>
        <w:numPr>
          <w:ilvl w:val="1"/>
          <w:numId w:val="20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hluk a jeho dlouhodobý vliv</w:t>
      </w:r>
    </w:p>
    <w:p w14:paraId="393162B3" w14:textId="77777777" w:rsidR="00CF2F0F" w:rsidRPr="00F506EA" w:rsidRDefault="00CF2F0F" w:rsidP="00E6662C">
      <w:pPr>
        <w:pStyle w:val="Odstavecseseznamem"/>
        <w:numPr>
          <w:ilvl w:val="1"/>
          <w:numId w:val="20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blikání stínů (stroboskopický efekt)</w:t>
      </w:r>
    </w:p>
    <w:p w14:paraId="36A43BA1" w14:textId="77777777" w:rsidR="00CF2F0F" w:rsidRPr="00F506EA" w:rsidRDefault="00CF2F0F" w:rsidP="00E6662C">
      <w:pPr>
        <w:pStyle w:val="Odstavecseseznamem"/>
        <w:numPr>
          <w:ilvl w:val="1"/>
          <w:numId w:val="20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změna charakteru bydlení</w:t>
      </w:r>
    </w:p>
    <w:p w14:paraId="559057B8" w14:textId="77777777" w:rsidR="00CF2F0F" w:rsidRPr="00F506EA" w:rsidRDefault="00CF2F0F" w:rsidP="00E6662C">
      <w:pPr>
        <w:pStyle w:val="Odstavecseseznamem"/>
        <w:numPr>
          <w:ilvl w:val="1"/>
          <w:numId w:val="20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pokles hodnoty nemovitostí</w:t>
      </w:r>
    </w:p>
    <w:p w14:paraId="1D820B95" w14:textId="77777777" w:rsidR="00CF2F0F" w:rsidRPr="00F506EA" w:rsidRDefault="00CF2F0F" w:rsidP="00E6662C">
      <w:pPr>
        <w:pStyle w:val="Odstavecseseznamem"/>
        <w:numPr>
          <w:ilvl w:val="1"/>
          <w:numId w:val="20"/>
        </w:numPr>
        <w:spacing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 xml:space="preserve">není </w:t>
      </w:r>
      <w:r w:rsidR="00E80845">
        <w:rPr>
          <w:rFonts w:ascii="Arial" w:hAnsi="Arial" w:cs="Arial"/>
        </w:rPr>
        <w:t>dostatečně vysvětleno</w:t>
      </w:r>
      <w:r w:rsidRPr="00F506EA">
        <w:rPr>
          <w:rFonts w:ascii="Arial" w:hAnsi="Arial" w:cs="Arial"/>
        </w:rPr>
        <w:t>, jak byla stanovena vzdálenost od oby</w:t>
      </w:r>
      <w:r w:rsidR="00E80845">
        <w:rPr>
          <w:rFonts w:ascii="Arial" w:hAnsi="Arial" w:cs="Arial"/>
        </w:rPr>
        <w:t>tné zástavby</w:t>
      </w:r>
    </w:p>
    <w:p w14:paraId="21030F86" w14:textId="77777777" w:rsidR="00CF2F0F" w:rsidRPr="00F506EA" w:rsidRDefault="00CF2F0F" w:rsidP="00E6662C">
      <w:pPr>
        <w:spacing w:after="0" w:line="240" w:lineRule="auto"/>
        <w:rPr>
          <w:rFonts w:ascii="Arial" w:hAnsi="Arial" w:cs="Arial"/>
          <w:b/>
          <w:bCs/>
        </w:rPr>
      </w:pPr>
      <w:r w:rsidRPr="00F506EA">
        <w:rPr>
          <w:rFonts w:ascii="Arial" w:hAnsi="Arial" w:cs="Arial"/>
          <w:b/>
          <w:bCs/>
        </w:rPr>
        <w:t>6) Technická a bezpečnostní rizika</w:t>
      </w:r>
    </w:p>
    <w:p w14:paraId="0D774A98" w14:textId="77777777" w:rsidR="00CF2F0F" w:rsidRPr="00F506EA" w:rsidRDefault="00CF2F0F" w:rsidP="00E6662C">
      <w:pPr>
        <w:pStyle w:val="Odstavecseseznamem"/>
        <w:numPr>
          <w:ilvl w:val="1"/>
          <w:numId w:val="22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odlet ledu z rotorů v zimě</w:t>
      </w:r>
    </w:p>
    <w:p w14:paraId="34756490" w14:textId="77777777" w:rsidR="00CF2F0F" w:rsidRPr="00F506EA" w:rsidRDefault="00CF2F0F" w:rsidP="00E6662C">
      <w:pPr>
        <w:pStyle w:val="Odstavecseseznamem"/>
        <w:numPr>
          <w:ilvl w:val="1"/>
          <w:numId w:val="22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zásah bleskem</w:t>
      </w:r>
    </w:p>
    <w:p w14:paraId="169FBCC2" w14:textId="77777777" w:rsidR="00CF2F0F" w:rsidRPr="00F506EA" w:rsidRDefault="00CF2F0F" w:rsidP="00E6662C">
      <w:pPr>
        <w:pStyle w:val="Odstavecseseznamem"/>
        <w:numPr>
          <w:ilvl w:val="1"/>
          <w:numId w:val="22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požáry zařízení (obtížně zvládnutelné zásahy)</w:t>
      </w:r>
    </w:p>
    <w:p w14:paraId="09192D28" w14:textId="77777777" w:rsidR="00CF2F0F" w:rsidRPr="00F506EA" w:rsidRDefault="00CF2F0F" w:rsidP="00E6662C">
      <w:pPr>
        <w:pStyle w:val="Odstavecseseznamem"/>
        <w:numPr>
          <w:ilvl w:val="1"/>
          <w:numId w:val="22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pád částí konstrukce</w:t>
      </w:r>
    </w:p>
    <w:p w14:paraId="25E6005E" w14:textId="77777777" w:rsidR="00CF2F0F" w:rsidRPr="00F506EA" w:rsidRDefault="00CF2F0F" w:rsidP="00E6662C">
      <w:pPr>
        <w:pStyle w:val="Odstavecseseznamem"/>
        <w:numPr>
          <w:ilvl w:val="1"/>
          <w:numId w:val="22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únik provozních kapalin</w:t>
      </w:r>
    </w:p>
    <w:p w14:paraId="03A8EFC4" w14:textId="77777777" w:rsidR="00CF2F0F" w:rsidRPr="00F506EA" w:rsidRDefault="00CF2F0F" w:rsidP="00E6662C">
      <w:pPr>
        <w:pStyle w:val="Odstavecseseznamem"/>
        <w:numPr>
          <w:ilvl w:val="1"/>
          <w:numId w:val="22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šíření požáru do krajiny</w:t>
      </w:r>
    </w:p>
    <w:p w14:paraId="0302EEF9" w14:textId="77777777" w:rsidR="00CF2F0F" w:rsidRPr="00F506EA" w:rsidRDefault="00CF2F0F" w:rsidP="00E80845">
      <w:pPr>
        <w:pStyle w:val="Odstavecseseznamem"/>
        <w:numPr>
          <w:ilvl w:val="1"/>
          <w:numId w:val="22"/>
        </w:numPr>
        <w:spacing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kontaminace půdy a vody</w:t>
      </w:r>
    </w:p>
    <w:p w14:paraId="229685D9" w14:textId="77777777" w:rsidR="00CF2F0F" w:rsidRPr="00F506EA" w:rsidRDefault="00CF2F0F" w:rsidP="00E6662C">
      <w:pPr>
        <w:spacing w:line="240" w:lineRule="auto"/>
        <w:rPr>
          <w:rFonts w:ascii="Arial" w:hAnsi="Arial" w:cs="Arial"/>
        </w:rPr>
      </w:pPr>
      <w:r w:rsidRPr="00F506EA">
        <w:rPr>
          <w:rFonts w:ascii="Arial" w:hAnsi="Arial" w:cs="Arial"/>
        </w:rPr>
        <w:t xml:space="preserve"> Není jasné, kdo nese </w:t>
      </w:r>
      <w:r w:rsidRPr="00E80845">
        <w:rPr>
          <w:rFonts w:ascii="Arial" w:hAnsi="Arial" w:cs="Arial"/>
          <w:b/>
          <w:bCs/>
        </w:rPr>
        <w:t>odpovědnost za škody na zdraví a majetku</w:t>
      </w:r>
      <w:r w:rsidRPr="00F506EA">
        <w:rPr>
          <w:rFonts w:ascii="Arial" w:hAnsi="Arial" w:cs="Arial"/>
        </w:rPr>
        <w:t>.</w:t>
      </w:r>
    </w:p>
    <w:p w14:paraId="0399A2F1" w14:textId="77777777" w:rsidR="00CF2F0F" w:rsidRPr="00F506EA" w:rsidRDefault="00CF2F0F" w:rsidP="00E6662C">
      <w:pPr>
        <w:spacing w:after="0" w:line="240" w:lineRule="auto"/>
        <w:rPr>
          <w:rFonts w:ascii="Arial" w:hAnsi="Arial" w:cs="Arial"/>
          <w:b/>
          <w:bCs/>
        </w:rPr>
      </w:pPr>
      <w:r w:rsidRPr="00F506EA">
        <w:rPr>
          <w:rFonts w:ascii="Arial" w:hAnsi="Arial" w:cs="Arial"/>
          <w:b/>
          <w:bCs/>
        </w:rPr>
        <w:t>7) Kumulace vlivů</w:t>
      </w:r>
    </w:p>
    <w:p w14:paraId="380C9825" w14:textId="77777777" w:rsidR="00CF2F0F" w:rsidRPr="00F506EA" w:rsidRDefault="00CF2F0F" w:rsidP="00E6662C">
      <w:pPr>
        <w:pStyle w:val="Odstavecseseznamem"/>
        <w:numPr>
          <w:ilvl w:val="1"/>
          <w:numId w:val="24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sčítání hluku, zásahů do krajiny a vizuální zátěže</w:t>
      </w:r>
    </w:p>
    <w:p w14:paraId="56359DCE" w14:textId="77777777" w:rsidR="00CF2F0F" w:rsidRPr="00F506EA" w:rsidRDefault="00CF2F0F" w:rsidP="00E6662C">
      <w:pPr>
        <w:pStyle w:val="Odstavecseseznamem"/>
        <w:numPr>
          <w:ilvl w:val="1"/>
          <w:numId w:val="24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dopady více elektráren nejsou vyhodnoceny společně</w:t>
      </w:r>
    </w:p>
    <w:p w14:paraId="61F3C3EC" w14:textId="77777777" w:rsidR="00CF2F0F" w:rsidRPr="00F506EA" w:rsidRDefault="00CF2F0F" w:rsidP="00E6662C">
      <w:pPr>
        <w:pStyle w:val="Odstavecseseznamem"/>
        <w:numPr>
          <w:ilvl w:val="1"/>
          <w:numId w:val="24"/>
        </w:numPr>
        <w:spacing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výsledný dopad na životní prostředí i lidi může být výrazně vyšší</w:t>
      </w:r>
    </w:p>
    <w:p w14:paraId="5FB017A3" w14:textId="77777777" w:rsidR="00CF2F0F" w:rsidRPr="00F506EA" w:rsidRDefault="00CF2F0F" w:rsidP="00E6662C">
      <w:pPr>
        <w:spacing w:after="0" w:line="240" w:lineRule="auto"/>
        <w:rPr>
          <w:rFonts w:ascii="Arial" w:hAnsi="Arial" w:cs="Arial"/>
          <w:b/>
          <w:bCs/>
        </w:rPr>
      </w:pPr>
      <w:r w:rsidRPr="00F506EA">
        <w:rPr>
          <w:rFonts w:ascii="Arial" w:hAnsi="Arial" w:cs="Arial"/>
          <w:b/>
          <w:bCs/>
        </w:rPr>
        <w:t>8) Rozpor se zákony</w:t>
      </w:r>
      <w:r w:rsidR="00E55D62" w:rsidRPr="00E55D62">
        <w:rPr>
          <w:rFonts w:ascii="Arial" w:hAnsi="Arial" w:cs="Arial"/>
        </w:rPr>
        <w:t xml:space="preserve"> </w:t>
      </w:r>
      <w:r w:rsidR="00E55D62" w:rsidRPr="00E55D62">
        <w:rPr>
          <w:rFonts w:ascii="Arial" w:hAnsi="Arial" w:cs="Arial"/>
          <w:b/>
          <w:bCs/>
        </w:rPr>
        <w:t>ČR a EU</w:t>
      </w:r>
    </w:p>
    <w:p w14:paraId="0187BF6E" w14:textId="77777777" w:rsidR="00E55D62" w:rsidRPr="00E55D62" w:rsidRDefault="00E55D62" w:rsidP="00E55D62">
      <w:pPr>
        <w:pStyle w:val="Odstavecseseznamem"/>
        <w:numPr>
          <w:ilvl w:val="1"/>
          <w:numId w:val="26"/>
        </w:numPr>
        <w:spacing w:after="0" w:line="24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správní řád (zákon č. 500/2004 Sb.)</w:t>
      </w:r>
    </w:p>
    <w:p w14:paraId="4FC79210" w14:textId="77777777" w:rsidR="00B77535" w:rsidRDefault="00CF2F0F" w:rsidP="00E6662C">
      <w:pPr>
        <w:pStyle w:val="Odstavecseseznamem"/>
        <w:numPr>
          <w:ilvl w:val="1"/>
          <w:numId w:val="26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ochrana přírody</w:t>
      </w:r>
      <w:r w:rsidR="00E55D62">
        <w:rPr>
          <w:rFonts w:ascii="Arial" w:hAnsi="Arial" w:cs="Arial"/>
        </w:rPr>
        <w:t xml:space="preserve"> </w:t>
      </w:r>
      <w:r w:rsidR="00B77535">
        <w:rPr>
          <w:rFonts w:ascii="Arial" w:hAnsi="Arial" w:cs="Arial"/>
        </w:rPr>
        <w:t>(zákon č. 114/1992 Sb.)</w:t>
      </w:r>
    </w:p>
    <w:p w14:paraId="363B4502" w14:textId="77777777" w:rsidR="00E55D62" w:rsidRDefault="00E55D62" w:rsidP="00E6662C">
      <w:pPr>
        <w:pStyle w:val="Odstavecseseznamem"/>
        <w:numPr>
          <w:ilvl w:val="1"/>
          <w:numId w:val="26"/>
        </w:numPr>
        <w:spacing w:after="0" w:line="24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EIA (zákon č. 100/2001 Sb.)</w:t>
      </w:r>
    </w:p>
    <w:p w14:paraId="1AD330D3" w14:textId="77777777" w:rsidR="00E55D62" w:rsidRDefault="00CF2F0F" w:rsidP="00E6662C">
      <w:pPr>
        <w:pStyle w:val="Odstavecseseznamem"/>
        <w:numPr>
          <w:ilvl w:val="1"/>
          <w:numId w:val="26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ochrana půdy</w:t>
      </w:r>
      <w:r w:rsidR="00E55D62">
        <w:rPr>
          <w:rFonts w:ascii="Arial" w:hAnsi="Arial" w:cs="Arial"/>
        </w:rPr>
        <w:t xml:space="preserve"> (zákon č. 334/1992 Sb.)</w:t>
      </w:r>
    </w:p>
    <w:p w14:paraId="3304D2FD" w14:textId="77777777" w:rsidR="00CF2F0F" w:rsidRDefault="00CF2F0F" w:rsidP="00E6662C">
      <w:pPr>
        <w:pStyle w:val="Odstavecseseznamem"/>
        <w:numPr>
          <w:ilvl w:val="1"/>
          <w:numId w:val="26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stavební zákon</w:t>
      </w:r>
      <w:r w:rsidR="00E55D62">
        <w:rPr>
          <w:rFonts w:ascii="Arial" w:hAnsi="Arial" w:cs="Arial"/>
        </w:rPr>
        <w:t xml:space="preserve"> (zákon č. 283/2021 Sb.)</w:t>
      </w:r>
    </w:p>
    <w:p w14:paraId="5B1F008F" w14:textId="77777777" w:rsidR="00CF2F0F" w:rsidRDefault="00CF2F0F" w:rsidP="00E6662C">
      <w:pPr>
        <w:pStyle w:val="Odstavecseseznamem"/>
        <w:numPr>
          <w:ilvl w:val="1"/>
          <w:numId w:val="26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nesplnění podmínek směrnice EU RED III (nevhodně zvolená lokalita, nevyřešené dopady)</w:t>
      </w:r>
    </w:p>
    <w:p w14:paraId="4F65672F" w14:textId="77777777" w:rsidR="00806B69" w:rsidRPr="00F506EA" w:rsidRDefault="00806B69" w:rsidP="00E6662C">
      <w:pPr>
        <w:pStyle w:val="Odstavecseseznamem"/>
        <w:numPr>
          <w:ilvl w:val="1"/>
          <w:numId w:val="26"/>
        </w:numPr>
        <w:spacing w:after="0" w:line="24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návrh může zasahovat do práva na příznivé životní prostředí a ochranu zdraví podle Listiny </w:t>
      </w:r>
      <w:r w:rsidR="00B77535">
        <w:rPr>
          <w:rFonts w:ascii="Arial" w:hAnsi="Arial" w:cs="Arial"/>
        </w:rPr>
        <w:t xml:space="preserve">základních </w:t>
      </w:r>
      <w:r>
        <w:rPr>
          <w:rFonts w:ascii="Arial" w:hAnsi="Arial" w:cs="Arial"/>
        </w:rPr>
        <w:t>lidských práv a svobod (čl. 31, čl. 35, čl. 11)</w:t>
      </w:r>
    </w:p>
    <w:p w14:paraId="00344BDF" w14:textId="77777777" w:rsidR="00CF2F0F" w:rsidRPr="00F506EA" w:rsidRDefault="00CF2F0F" w:rsidP="00E6662C">
      <w:pPr>
        <w:pStyle w:val="Odstavecseseznamem"/>
        <w:numPr>
          <w:ilvl w:val="1"/>
          <w:numId w:val="26"/>
        </w:numPr>
        <w:spacing w:after="0" w:line="240" w:lineRule="auto"/>
        <w:ind w:left="567" w:hanging="283"/>
        <w:rPr>
          <w:rFonts w:ascii="Arial" w:hAnsi="Arial" w:cs="Arial"/>
        </w:rPr>
      </w:pPr>
      <w:r w:rsidRPr="00F506EA">
        <w:rPr>
          <w:rFonts w:ascii="Arial" w:hAnsi="Arial" w:cs="Arial"/>
        </w:rPr>
        <w:t>porušení principu předběžné opatrnosti</w:t>
      </w:r>
      <w:r w:rsidR="00E55D62">
        <w:rPr>
          <w:rFonts w:ascii="Arial" w:hAnsi="Arial" w:cs="Arial"/>
        </w:rPr>
        <w:t xml:space="preserve"> (č</w:t>
      </w:r>
      <w:r w:rsidR="00B77535">
        <w:rPr>
          <w:rFonts w:ascii="Arial" w:hAnsi="Arial" w:cs="Arial"/>
        </w:rPr>
        <w:t>l</w:t>
      </w:r>
      <w:r w:rsidR="00E55D62">
        <w:rPr>
          <w:rFonts w:ascii="Arial" w:hAnsi="Arial" w:cs="Arial"/>
        </w:rPr>
        <w:t>. 191 SFEU), návrh je předkládán bez dostatečných podkladů a při existenci důvodných pochybností o jeho dopad</w:t>
      </w:r>
      <w:r w:rsidR="00B77535">
        <w:rPr>
          <w:rFonts w:ascii="Arial" w:hAnsi="Arial" w:cs="Arial"/>
        </w:rPr>
        <w:t>ech</w:t>
      </w:r>
    </w:p>
    <w:p w14:paraId="714F5CA9" w14:textId="77777777" w:rsidR="00F506EA" w:rsidRDefault="00F506EA" w:rsidP="00E6662C">
      <w:pPr>
        <w:spacing w:after="0" w:line="240" w:lineRule="auto"/>
        <w:rPr>
          <w:rFonts w:ascii="Arial" w:hAnsi="Arial" w:cs="Arial"/>
        </w:rPr>
      </w:pPr>
    </w:p>
    <w:p w14:paraId="0CA2B782" w14:textId="77777777" w:rsidR="00CF2F0F" w:rsidRPr="00F506EA" w:rsidRDefault="00CF2F0F" w:rsidP="005B4790">
      <w:pPr>
        <w:spacing w:line="240" w:lineRule="auto"/>
        <w:rPr>
          <w:rFonts w:ascii="Arial" w:hAnsi="Arial" w:cs="Arial"/>
        </w:rPr>
      </w:pPr>
      <w:r w:rsidRPr="00F506EA">
        <w:rPr>
          <w:rFonts w:ascii="Arial" w:hAnsi="Arial" w:cs="Arial"/>
        </w:rPr>
        <w:t xml:space="preserve">Navržená oblast </w:t>
      </w:r>
      <w:r w:rsidRPr="00F21328">
        <w:rPr>
          <w:rFonts w:ascii="Arial" w:hAnsi="Arial" w:cs="Arial"/>
          <w:b/>
          <w:bCs/>
        </w:rPr>
        <w:t>má zásadní střety s přírodou, krajinou, vodou i životem obyvatel.</w:t>
      </w:r>
      <w:r w:rsidR="005B4790">
        <w:rPr>
          <w:rFonts w:ascii="Arial" w:hAnsi="Arial" w:cs="Arial"/>
        </w:rPr>
        <w:t xml:space="preserve"> </w:t>
      </w:r>
      <w:r w:rsidRPr="00F506EA">
        <w:rPr>
          <w:rFonts w:ascii="Arial" w:hAnsi="Arial" w:cs="Arial"/>
        </w:rPr>
        <w:t>Tyto problémy nejsou odstraněny, pouze částečně zmírňovány.</w:t>
      </w:r>
    </w:p>
    <w:p w14:paraId="5966BEAE" w14:textId="77777777" w:rsidR="00CF2F0F" w:rsidRPr="00F21328" w:rsidRDefault="00CF2F0F" w:rsidP="00E6662C">
      <w:pPr>
        <w:spacing w:after="0" w:line="240" w:lineRule="auto"/>
        <w:rPr>
          <w:rFonts w:ascii="Arial" w:hAnsi="Arial" w:cs="Arial"/>
          <w:b/>
          <w:bCs/>
        </w:rPr>
      </w:pPr>
      <w:r w:rsidRPr="00F506EA">
        <w:rPr>
          <w:rFonts w:ascii="Arial" w:hAnsi="Arial" w:cs="Arial"/>
        </w:rPr>
        <w:t>Návrh nemá dostatečné podklady, neřeší varianty a nehodnotí kumulativní dopady</w:t>
      </w:r>
      <w:r w:rsidR="005B4790">
        <w:rPr>
          <w:rFonts w:ascii="Arial" w:hAnsi="Arial" w:cs="Arial"/>
        </w:rPr>
        <w:t xml:space="preserve">, proto </w:t>
      </w:r>
      <w:r w:rsidR="005B4790" w:rsidRPr="00F21328">
        <w:rPr>
          <w:rFonts w:ascii="Arial" w:hAnsi="Arial" w:cs="Arial"/>
          <w:b/>
          <w:bCs/>
        </w:rPr>
        <w:t>p</w:t>
      </w:r>
      <w:r w:rsidRPr="00F21328">
        <w:rPr>
          <w:rFonts w:ascii="Arial" w:hAnsi="Arial" w:cs="Arial"/>
          <w:b/>
          <w:bCs/>
        </w:rPr>
        <w:t>ožaduji vyloučení akcelerační oblasti z návrhu.</w:t>
      </w:r>
    </w:p>
    <w:p w14:paraId="55AE0BDA" w14:textId="77777777" w:rsidR="005B4790" w:rsidRDefault="005B4790" w:rsidP="00E6662C">
      <w:pPr>
        <w:spacing w:after="0" w:line="240" w:lineRule="auto"/>
        <w:rPr>
          <w:rFonts w:ascii="Arial" w:hAnsi="Arial" w:cs="Arial"/>
        </w:rPr>
      </w:pPr>
    </w:p>
    <w:p w14:paraId="11098097" w14:textId="77777777" w:rsidR="005B4790" w:rsidRDefault="005B4790" w:rsidP="00E666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 pozdravem,</w:t>
      </w:r>
    </w:p>
    <w:p w14:paraId="3496E4E4" w14:textId="77777777" w:rsidR="005B4790" w:rsidRDefault="005B4790" w:rsidP="00E6662C">
      <w:pPr>
        <w:spacing w:after="0" w:line="240" w:lineRule="auto"/>
        <w:rPr>
          <w:rFonts w:ascii="Arial" w:hAnsi="Arial" w:cs="Arial"/>
        </w:rPr>
      </w:pPr>
    </w:p>
    <w:p w14:paraId="1BD7D5F9" w14:textId="6E43DDF6" w:rsidR="005B4790" w:rsidRDefault="00FD2D98" w:rsidP="00E6662C">
      <w:pPr>
        <w:spacing w:line="240" w:lineRule="auto"/>
        <w:rPr>
          <w:rFonts w:ascii="Arial" w:hAnsi="Arial" w:cs="Arial"/>
        </w:rPr>
      </w:pPr>
      <w:r w:rsidRPr="000B2D29">
        <w:rPr>
          <w:rFonts w:ascii="Arial" w:hAnsi="Arial" w:cs="Arial"/>
        </w:rPr>
        <w:t>V</w:t>
      </w:r>
      <w:r w:rsidR="000B2119">
        <w:rPr>
          <w:rFonts w:ascii="Arial" w:hAnsi="Arial" w:cs="Arial"/>
        </w:rPr>
        <w:t> </w:t>
      </w:r>
      <w:r w:rsidR="000B2119">
        <w:rPr>
          <w:rFonts w:ascii="Arial" w:hAnsi="Arial" w:cs="Arial"/>
        </w:rPr>
        <w:tab/>
        <w:t>Budeč 378 92</w:t>
      </w:r>
      <w:r w:rsidR="000B2119">
        <w:rPr>
          <w:rFonts w:ascii="Arial" w:hAnsi="Arial" w:cs="Arial"/>
        </w:rPr>
        <w:tab/>
      </w:r>
      <w:r w:rsidR="000B2119">
        <w:rPr>
          <w:rFonts w:ascii="Arial" w:hAnsi="Arial" w:cs="Arial"/>
        </w:rPr>
        <w:tab/>
      </w:r>
      <w:r w:rsidR="00325E83">
        <w:rPr>
          <w:rFonts w:ascii="Arial" w:hAnsi="Arial" w:cs="Arial"/>
        </w:rPr>
        <w:t xml:space="preserve">                                                                       </w:t>
      </w:r>
      <w:r w:rsidRPr="000B2D29">
        <w:rPr>
          <w:rFonts w:ascii="Arial" w:hAnsi="Arial" w:cs="Arial"/>
        </w:rPr>
        <w:t xml:space="preserve"> dne </w:t>
      </w:r>
      <w:r w:rsidR="005B4790">
        <w:rPr>
          <w:rFonts w:ascii="Arial" w:hAnsi="Arial" w:cs="Arial"/>
        </w:rPr>
        <w:t>…………………….</w:t>
      </w:r>
    </w:p>
    <w:p w14:paraId="42386E73" w14:textId="77777777" w:rsidR="005B4790" w:rsidRDefault="005B4790" w:rsidP="00E6662C">
      <w:pPr>
        <w:spacing w:line="240" w:lineRule="auto"/>
        <w:rPr>
          <w:rFonts w:ascii="Arial" w:hAnsi="Arial" w:cs="Arial"/>
        </w:rPr>
      </w:pPr>
    </w:p>
    <w:p w14:paraId="09F20613" w14:textId="77777777" w:rsidR="00D514E8" w:rsidRPr="001F1B03" w:rsidRDefault="005B4790" w:rsidP="00E6662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Jméno, příjmení:………………………………….</w:t>
      </w:r>
      <w:r w:rsidR="00E55D62">
        <w:rPr>
          <w:rFonts w:ascii="Arial" w:hAnsi="Arial" w:cs="Arial"/>
        </w:rPr>
        <w:t xml:space="preserve">   </w:t>
      </w:r>
      <w:r w:rsidR="00E55D62">
        <w:rPr>
          <w:rFonts w:ascii="Arial" w:hAnsi="Arial" w:cs="Arial"/>
        </w:rPr>
        <w:tab/>
      </w:r>
      <w:r>
        <w:rPr>
          <w:rFonts w:ascii="Arial" w:hAnsi="Arial" w:cs="Arial"/>
        </w:rPr>
        <w:t>P</w:t>
      </w:r>
      <w:r w:rsidRPr="000B2D29">
        <w:rPr>
          <w:rFonts w:ascii="Arial" w:hAnsi="Arial" w:cs="Arial"/>
        </w:rPr>
        <w:t xml:space="preserve">odpis: </w:t>
      </w:r>
      <w:r>
        <w:rPr>
          <w:rFonts w:ascii="Arial" w:hAnsi="Arial" w:cs="Arial"/>
        </w:rPr>
        <w:t>……………………………………</w:t>
      </w:r>
    </w:p>
    <w:sectPr w:rsidR="00D514E8" w:rsidRPr="001F1B03" w:rsidSect="00F21328">
      <w:footerReference w:type="default" r:id="rId8"/>
      <w:pgSz w:w="12240" w:h="15840"/>
      <w:pgMar w:top="993" w:right="1080" w:bottom="851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D3A13" w14:textId="77777777" w:rsidR="00C4731C" w:rsidRDefault="00C4731C" w:rsidP="005B4790">
      <w:pPr>
        <w:spacing w:after="0" w:line="240" w:lineRule="auto"/>
      </w:pPr>
      <w:r>
        <w:separator/>
      </w:r>
    </w:p>
  </w:endnote>
  <w:endnote w:type="continuationSeparator" w:id="0">
    <w:p w14:paraId="5D5C5446" w14:textId="77777777" w:rsidR="00C4731C" w:rsidRDefault="00C4731C" w:rsidP="005B4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652245"/>
      <w:docPartObj>
        <w:docPartGallery w:val="Page Numbers (Bottom of Page)"/>
        <w:docPartUnique/>
      </w:docPartObj>
    </w:sdtPr>
    <w:sdtContent>
      <w:p w14:paraId="34E94E30" w14:textId="77777777" w:rsidR="005B4790" w:rsidRDefault="00262965">
        <w:pPr>
          <w:pStyle w:val="Zpat"/>
          <w:jc w:val="right"/>
        </w:pPr>
        <w:r>
          <w:fldChar w:fldCharType="begin"/>
        </w:r>
        <w:r w:rsidR="005B4790">
          <w:instrText>PAGE   \* MERGEFORMAT</w:instrText>
        </w:r>
        <w:r>
          <w:fldChar w:fldCharType="separate"/>
        </w:r>
        <w:r w:rsidR="002E6256">
          <w:rPr>
            <w:noProof/>
          </w:rPr>
          <w:t>1</w:t>
        </w:r>
        <w:r>
          <w:fldChar w:fldCharType="end"/>
        </w:r>
      </w:p>
    </w:sdtContent>
  </w:sdt>
  <w:p w14:paraId="756959B5" w14:textId="77777777" w:rsidR="005B4790" w:rsidRDefault="005B47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24039" w14:textId="77777777" w:rsidR="00C4731C" w:rsidRDefault="00C4731C" w:rsidP="005B4790">
      <w:pPr>
        <w:spacing w:after="0" w:line="240" w:lineRule="auto"/>
      </w:pPr>
      <w:r>
        <w:separator/>
      </w:r>
    </w:p>
  </w:footnote>
  <w:footnote w:type="continuationSeparator" w:id="0">
    <w:p w14:paraId="5EA6C72F" w14:textId="77777777" w:rsidR="00C4731C" w:rsidRDefault="00C4731C" w:rsidP="005B4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111EF66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525350"/>
    <w:multiLevelType w:val="hybridMultilevel"/>
    <w:tmpl w:val="49220A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5E74E6"/>
    <w:multiLevelType w:val="hybridMultilevel"/>
    <w:tmpl w:val="2EACD9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15419"/>
    <w:multiLevelType w:val="hybridMultilevel"/>
    <w:tmpl w:val="05784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701D4"/>
    <w:multiLevelType w:val="hybridMultilevel"/>
    <w:tmpl w:val="A4EC9D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C1582"/>
    <w:multiLevelType w:val="hybridMultilevel"/>
    <w:tmpl w:val="8BD25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55C28"/>
    <w:multiLevelType w:val="hybridMultilevel"/>
    <w:tmpl w:val="BBECD6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4486E"/>
    <w:multiLevelType w:val="hybridMultilevel"/>
    <w:tmpl w:val="2EB09A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C5A59"/>
    <w:multiLevelType w:val="hybridMultilevel"/>
    <w:tmpl w:val="954850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B4061"/>
    <w:multiLevelType w:val="hybridMultilevel"/>
    <w:tmpl w:val="8BFA75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D6BED"/>
    <w:multiLevelType w:val="hybridMultilevel"/>
    <w:tmpl w:val="65560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BCC526">
      <w:start w:val="4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26EB0"/>
    <w:multiLevelType w:val="hybridMultilevel"/>
    <w:tmpl w:val="87FE9D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51EFF"/>
    <w:multiLevelType w:val="hybridMultilevel"/>
    <w:tmpl w:val="830E1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C7334B"/>
    <w:multiLevelType w:val="hybridMultilevel"/>
    <w:tmpl w:val="E5B053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172F3"/>
    <w:multiLevelType w:val="hybridMultilevel"/>
    <w:tmpl w:val="4E02F8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7723E"/>
    <w:multiLevelType w:val="hybridMultilevel"/>
    <w:tmpl w:val="4030DB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D42A45"/>
    <w:multiLevelType w:val="hybridMultilevel"/>
    <w:tmpl w:val="A34AC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73AFF"/>
    <w:multiLevelType w:val="hybridMultilevel"/>
    <w:tmpl w:val="64581858"/>
    <w:lvl w:ilvl="0" w:tplc="2BCC876A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002A2"/>
    <w:multiLevelType w:val="hybridMultilevel"/>
    <w:tmpl w:val="3B721228"/>
    <w:lvl w:ilvl="0" w:tplc="2BCC876A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683150">
    <w:abstractNumId w:val="8"/>
  </w:num>
  <w:num w:numId="2" w16cid:durableId="1156722065">
    <w:abstractNumId w:val="6"/>
  </w:num>
  <w:num w:numId="3" w16cid:durableId="1190488254">
    <w:abstractNumId w:val="5"/>
  </w:num>
  <w:num w:numId="4" w16cid:durableId="858352743">
    <w:abstractNumId w:val="4"/>
  </w:num>
  <w:num w:numId="5" w16cid:durableId="37433617">
    <w:abstractNumId w:val="7"/>
  </w:num>
  <w:num w:numId="6" w16cid:durableId="625040925">
    <w:abstractNumId w:val="3"/>
  </w:num>
  <w:num w:numId="7" w16cid:durableId="1620910102">
    <w:abstractNumId w:val="2"/>
  </w:num>
  <w:num w:numId="8" w16cid:durableId="1406029047">
    <w:abstractNumId w:val="1"/>
  </w:num>
  <w:num w:numId="9" w16cid:durableId="2011516622">
    <w:abstractNumId w:val="0"/>
  </w:num>
  <w:num w:numId="10" w16cid:durableId="1524855931">
    <w:abstractNumId w:val="21"/>
  </w:num>
  <w:num w:numId="11" w16cid:durableId="1663660754">
    <w:abstractNumId w:val="18"/>
  </w:num>
  <w:num w:numId="12" w16cid:durableId="1463309959">
    <w:abstractNumId w:val="25"/>
  </w:num>
  <w:num w:numId="13" w16cid:durableId="2080637986">
    <w:abstractNumId w:val="26"/>
  </w:num>
  <w:num w:numId="14" w16cid:durableId="1552109301">
    <w:abstractNumId w:val="22"/>
  </w:num>
  <w:num w:numId="15" w16cid:durableId="1353415535">
    <w:abstractNumId w:val="16"/>
  </w:num>
  <w:num w:numId="16" w16cid:durableId="1221937173">
    <w:abstractNumId w:val="9"/>
  </w:num>
  <w:num w:numId="17" w16cid:durableId="523446923">
    <w:abstractNumId w:val="12"/>
  </w:num>
  <w:num w:numId="18" w16cid:durableId="1056467422">
    <w:abstractNumId w:val="14"/>
  </w:num>
  <w:num w:numId="19" w16cid:durableId="1090197173">
    <w:abstractNumId w:val="13"/>
  </w:num>
  <w:num w:numId="20" w16cid:durableId="722561905">
    <w:abstractNumId w:val="15"/>
  </w:num>
  <w:num w:numId="21" w16cid:durableId="1459647069">
    <w:abstractNumId w:val="24"/>
  </w:num>
  <w:num w:numId="22" w16cid:durableId="2147165804">
    <w:abstractNumId w:val="19"/>
  </w:num>
  <w:num w:numId="23" w16cid:durableId="1665428663">
    <w:abstractNumId w:val="11"/>
  </w:num>
  <w:num w:numId="24" w16cid:durableId="645084019">
    <w:abstractNumId w:val="10"/>
  </w:num>
  <w:num w:numId="25" w16cid:durableId="1378122396">
    <w:abstractNumId w:val="20"/>
  </w:num>
  <w:num w:numId="26" w16cid:durableId="792332228">
    <w:abstractNumId w:val="23"/>
  </w:num>
  <w:num w:numId="27" w16cid:durableId="16668582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07B53"/>
    <w:rsid w:val="00034616"/>
    <w:rsid w:val="0006063C"/>
    <w:rsid w:val="00080D28"/>
    <w:rsid w:val="00096773"/>
    <w:rsid w:val="000B2119"/>
    <w:rsid w:val="000B2D29"/>
    <w:rsid w:val="0015074B"/>
    <w:rsid w:val="001D658D"/>
    <w:rsid w:val="001F1B03"/>
    <w:rsid w:val="002146AC"/>
    <w:rsid w:val="00217D37"/>
    <w:rsid w:val="00262965"/>
    <w:rsid w:val="0029639D"/>
    <w:rsid w:val="002B6231"/>
    <w:rsid w:val="002E6256"/>
    <w:rsid w:val="00325E83"/>
    <w:rsid w:val="00326F90"/>
    <w:rsid w:val="00407A69"/>
    <w:rsid w:val="004F7D5A"/>
    <w:rsid w:val="005B4790"/>
    <w:rsid w:val="00661BCA"/>
    <w:rsid w:val="0071307F"/>
    <w:rsid w:val="00806B69"/>
    <w:rsid w:val="00846F93"/>
    <w:rsid w:val="008721A8"/>
    <w:rsid w:val="00872F02"/>
    <w:rsid w:val="008767CF"/>
    <w:rsid w:val="00937F49"/>
    <w:rsid w:val="00963561"/>
    <w:rsid w:val="009D4501"/>
    <w:rsid w:val="00A814E6"/>
    <w:rsid w:val="00AA1D8D"/>
    <w:rsid w:val="00AC1BE8"/>
    <w:rsid w:val="00AF3676"/>
    <w:rsid w:val="00B33B03"/>
    <w:rsid w:val="00B44C72"/>
    <w:rsid w:val="00B47730"/>
    <w:rsid w:val="00B77535"/>
    <w:rsid w:val="00C370E4"/>
    <w:rsid w:val="00C442D4"/>
    <w:rsid w:val="00C4731C"/>
    <w:rsid w:val="00CB0664"/>
    <w:rsid w:val="00CF2F0F"/>
    <w:rsid w:val="00D012F7"/>
    <w:rsid w:val="00D514E8"/>
    <w:rsid w:val="00D64975"/>
    <w:rsid w:val="00E446E2"/>
    <w:rsid w:val="00E55D62"/>
    <w:rsid w:val="00E6662C"/>
    <w:rsid w:val="00E80845"/>
    <w:rsid w:val="00F10737"/>
    <w:rsid w:val="00F21328"/>
    <w:rsid w:val="00F506EA"/>
    <w:rsid w:val="00F8778E"/>
    <w:rsid w:val="00FC413D"/>
    <w:rsid w:val="00FC693F"/>
    <w:rsid w:val="00FD2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B1BC49"/>
  <w15:docId w15:val="{38F52F6A-EA12-43FC-A6D3-BCDE3D41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579</Words>
  <Characters>3420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Budeč 37892</cp:lastModifiedBy>
  <cp:revision>7</cp:revision>
  <dcterms:created xsi:type="dcterms:W3CDTF">2026-05-20T07:11:00Z</dcterms:created>
  <dcterms:modified xsi:type="dcterms:W3CDTF">2026-05-21T06:59:00Z</dcterms:modified>
</cp:coreProperties>
</file>